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1649" w:rsidRDefault="00046B06">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504825</wp:posOffset>
                </wp:positionV>
                <wp:extent cx="455295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157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707265" w:rsidP="00707265">
                            <w:pPr>
                              <w:spacing w:after="100" w:afterAutospacing="1" w:line="240" w:lineRule="auto"/>
                              <w:rPr>
                                <w:b/>
                                <w:sz w:val="32"/>
                                <w:szCs w:val="32"/>
                              </w:rPr>
                            </w:pPr>
                            <w:r>
                              <w:rPr>
                                <w:b/>
                                <w:sz w:val="32"/>
                                <w:szCs w:val="32"/>
                              </w:rPr>
                              <w:t xml:space="preserve">          </w:t>
                            </w:r>
                            <w:r w:rsidR="00C97E1F">
                              <w:rPr>
                                <w:b/>
                                <w:sz w:val="32"/>
                                <w:szCs w:val="32"/>
                              </w:rPr>
                              <w:t xml:space="preserve">            EXECUTIVE</w:t>
                            </w:r>
                            <w:r w:rsidR="00046B06" w:rsidRPr="00046B06">
                              <w:rPr>
                                <w:b/>
                                <w:sz w:val="32"/>
                                <w:szCs w:val="32"/>
                              </w:rPr>
                              <w:t xml:space="preserve"> COMMITTEE</w:t>
                            </w:r>
                          </w:p>
                          <w:p w:rsidR="00046B06" w:rsidRPr="005A6A64" w:rsidRDefault="00046B06" w:rsidP="004748A9">
                            <w:pPr>
                              <w:ind w:left="1440"/>
                              <w:rPr>
                                <w:sz w:val="32"/>
                                <w:szCs w:val="32"/>
                              </w:rPr>
                            </w:pPr>
                          </w:p>
                          <w:p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3pt;margin-top:39.75pt;width:358.5pt;height:12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" fillcolor="white [3201]" strokecolor="white [3212]" strokeweight=".5pt">
                <v:textbox>
                  <w:txbxContent>
                    <w:p w:rsidR="004748A9" w:rsidRPr="00C57829" w:rsidRDefault="004748A9" w:rsidP="004748A9">
                      <w:pPr>
                        <w:rPr>
                          <w:b/>
                          <w:sz w:val="36"/>
                          <w:szCs w:val="36"/>
                        </w:rPr>
                      </w:pPr>
                      <w:r w:rsidRPr="00C57829">
                        <w:rPr>
                          <w:b/>
                          <w:sz w:val="36"/>
                          <w:szCs w:val="36"/>
                        </w:rPr>
                        <w:t>NOTICE OF PUBLIC MEETING AND AGENDA</w:t>
                      </w:r>
                    </w:p>
                    <w:p w:rsidR="00046B06" w:rsidRDefault="004748A9" w:rsidP="00046B06">
                      <w:pPr>
                        <w:spacing w:after="100" w:afterAutospacing="1" w:line="240" w:lineRule="auto"/>
                        <w:ind w:left="1440"/>
                        <w:rPr>
                          <w:sz w:val="32"/>
                          <w:szCs w:val="32"/>
                        </w:rPr>
                      </w:pPr>
                      <w:r w:rsidRPr="005A6A64">
                        <w:rPr>
                          <w:sz w:val="32"/>
                          <w:szCs w:val="32"/>
                        </w:rPr>
                        <w:t>MONO COUNTY COMMUNITY CORRECTION PARTNERSHIP</w:t>
                      </w:r>
                    </w:p>
                    <w:p w:rsidR="00046B06" w:rsidRPr="00046B06" w:rsidRDefault="00707265" w:rsidP="00707265">
                      <w:pPr>
                        <w:spacing w:after="100" w:afterAutospacing="1" w:line="240" w:lineRule="auto"/>
                        <w:rPr>
                          <w:b/>
                          <w:sz w:val="32"/>
                          <w:szCs w:val="32"/>
                        </w:rPr>
                      </w:pPr>
                      <w:r>
                        <w:rPr>
                          <w:b/>
                          <w:sz w:val="32"/>
                          <w:szCs w:val="32"/>
                        </w:rPr>
                        <w:t xml:space="preserve">          </w:t>
                      </w:r>
                      <w:r w:rsidR="00C97E1F">
                        <w:rPr>
                          <w:b/>
                          <w:sz w:val="32"/>
                          <w:szCs w:val="32"/>
                        </w:rPr>
                        <w:t xml:space="preserve">            EXECUTIVE</w:t>
                      </w:r>
                      <w:r w:rsidR="00046B06" w:rsidRPr="00046B06">
                        <w:rPr>
                          <w:b/>
                          <w:sz w:val="32"/>
                          <w:szCs w:val="32"/>
                        </w:rPr>
                        <w:t xml:space="preserve"> COMMITTEE</w:t>
                      </w:r>
                    </w:p>
                    <w:p w:rsidR="00046B06" w:rsidRPr="005A6A64" w:rsidRDefault="00046B06" w:rsidP="004748A9">
                      <w:pPr>
                        <w:ind w:left="1440"/>
                        <w:rPr>
                          <w:sz w:val="32"/>
                          <w:szCs w:val="32"/>
                        </w:rPr>
                      </w:pPr>
                    </w:p>
                    <w:p w:rsidR="004748A9" w:rsidRDefault="004748A9"/>
                  </w:txbxContent>
                </v:textbox>
                <w10:wrap anchorx="margin"/>
              </v:shape>
            </w:pict>
          </mc:Fallback>
        </mc:AlternateContent>
      </w:r>
      <w:r w:rsidR="000A1649">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hcKA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">
                <v:textbo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5">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kwIAALkFAAAOAAAAZHJzL2Uyb0RvYy54bWysVE1PGzEQvVfqf7B8L5uEAC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" fillcolor="white [3201]" strokeweight=".5pt">
                <v:textbo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6">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rsidR="00046B06" w:rsidRDefault="00046B06" w:rsidP="000A1649">
      <w:pPr>
        <w:spacing w:after="0"/>
        <w:jc w:val="center"/>
        <w:rPr>
          <w:b/>
          <w:sz w:val="24"/>
          <w:szCs w:val="24"/>
        </w:rPr>
      </w:pPr>
    </w:p>
    <w:p w:rsidR="000A1649" w:rsidRDefault="0042525D" w:rsidP="000A1649">
      <w:pPr>
        <w:spacing w:after="0"/>
        <w:jc w:val="center"/>
        <w:rPr>
          <w:b/>
          <w:sz w:val="24"/>
          <w:szCs w:val="24"/>
        </w:rPr>
      </w:pPr>
      <w:r>
        <w:rPr>
          <w:b/>
          <w:sz w:val="24"/>
          <w:szCs w:val="24"/>
        </w:rPr>
        <w:t>EXECUTIVE</w:t>
      </w:r>
      <w:r w:rsidR="000A1649">
        <w:rPr>
          <w:b/>
          <w:sz w:val="24"/>
          <w:szCs w:val="24"/>
        </w:rPr>
        <w:t xml:space="preserve"> MEETING</w:t>
      </w:r>
    </w:p>
    <w:p w:rsidR="000A1649" w:rsidRDefault="00707265" w:rsidP="002F049A">
      <w:pPr>
        <w:spacing w:after="0"/>
        <w:jc w:val="center"/>
        <w:rPr>
          <w:b/>
          <w:sz w:val="24"/>
          <w:szCs w:val="24"/>
        </w:rPr>
      </w:pPr>
      <w:r>
        <w:rPr>
          <w:b/>
          <w:sz w:val="24"/>
          <w:szCs w:val="24"/>
        </w:rPr>
        <w:t>OCTOBER 18</w:t>
      </w:r>
      <w:r w:rsidR="00046B06">
        <w:rPr>
          <w:b/>
          <w:sz w:val="24"/>
          <w:szCs w:val="24"/>
        </w:rPr>
        <w:t xml:space="preserve">, 2017 – </w:t>
      </w:r>
      <w:r w:rsidR="00C97E1F">
        <w:rPr>
          <w:b/>
          <w:sz w:val="24"/>
          <w:szCs w:val="24"/>
        </w:rPr>
        <w:t>10</w:t>
      </w:r>
      <w:r w:rsidR="00046B06">
        <w:rPr>
          <w:b/>
          <w:sz w:val="24"/>
          <w:szCs w:val="24"/>
        </w:rPr>
        <w:t>:00 A.M.</w:t>
      </w:r>
    </w:p>
    <w:p w:rsidR="00FC2941" w:rsidRDefault="00FC2941" w:rsidP="000A1649">
      <w:pPr>
        <w:spacing w:after="0"/>
        <w:jc w:val="center"/>
        <w:rPr>
          <w:b/>
          <w:sz w:val="24"/>
          <w:szCs w:val="24"/>
        </w:rPr>
      </w:pPr>
    </w:p>
    <w:p w:rsidR="006309B2" w:rsidRDefault="006309B2" w:rsidP="000A1649">
      <w:pPr>
        <w:spacing w:after="0"/>
        <w:jc w:val="center"/>
        <w:rPr>
          <w:b/>
          <w:sz w:val="24"/>
          <w:szCs w:val="24"/>
        </w:rPr>
      </w:pPr>
    </w:p>
    <w:p w:rsidR="000A1649" w:rsidRDefault="000A1649" w:rsidP="000A1649">
      <w:pPr>
        <w:spacing w:after="0"/>
        <w:jc w:val="center"/>
        <w:rPr>
          <w:b/>
          <w:sz w:val="24"/>
          <w:szCs w:val="24"/>
        </w:rPr>
      </w:pPr>
    </w:p>
    <w:p w:rsidR="00592388" w:rsidRPr="000A1649" w:rsidRDefault="00592388" w:rsidP="000A1649">
      <w:pPr>
        <w:jc w:val="center"/>
      </w:pPr>
    </w:p>
    <w:sectPr w:rsidR="00592388" w:rsidRPr="000A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9"/>
    <w:rsid w:val="00046B06"/>
    <w:rsid w:val="000A1649"/>
    <w:rsid w:val="002F049A"/>
    <w:rsid w:val="0042525D"/>
    <w:rsid w:val="004748A9"/>
    <w:rsid w:val="005552C8"/>
    <w:rsid w:val="00592388"/>
    <w:rsid w:val="005C2265"/>
    <w:rsid w:val="006309B2"/>
    <w:rsid w:val="00707265"/>
    <w:rsid w:val="008B26D2"/>
    <w:rsid w:val="00B63EC2"/>
    <w:rsid w:val="00C454E4"/>
    <w:rsid w:val="00C97E1F"/>
    <w:rsid w:val="00CC3DC9"/>
    <w:rsid w:val="00F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Erin Van Kampen</cp:lastModifiedBy>
  <cp:revision>2</cp:revision>
  <cp:lastPrinted>2017-05-11T15:28:00Z</cp:lastPrinted>
  <dcterms:created xsi:type="dcterms:W3CDTF">2017-10-13T21:54:00Z</dcterms:created>
  <dcterms:modified xsi:type="dcterms:W3CDTF">2017-10-13T21:54:00Z</dcterms:modified>
</cp:coreProperties>
</file>